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2"/>
        <w:gridCol w:w="3313"/>
        <w:gridCol w:w="799"/>
        <w:gridCol w:w="394"/>
        <w:gridCol w:w="498"/>
        <w:gridCol w:w="222"/>
        <w:gridCol w:w="289"/>
        <w:gridCol w:w="943"/>
        <w:gridCol w:w="236"/>
        <w:gridCol w:w="943"/>
        <w:gridCol w:w="943"/>
        <w:gridCol w:w="943"/>
        <w:gridCol w:w="1244"/>
      </w:tblGrid>
      <w:tr w:rsidR="00185D37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72" w:type="dxa"/>
            <w:gridSpan w:val="13"/>
            <w:shd w:val="clear" w:color="FFFFFF" w:fill="auto"/>
            <w:vAlign w:val="bottom"/>
          </w:tcPr>
          <w:p w:rsidR="00185D37" w:rsidRDefault="00300A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№3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«Об исполнении бюджета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за 2021 год»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№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85D37" w:rsidRDefault="00185D3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</w:tr>
      <w:tr w:rsidR="00185D37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10580" w:type="dxa"/>
            <w:gridSpan w:val="12"/>
            <w:vMerge w:val="restart"/>
            <w:shd w:val="clear" w:color="FFFFFF" w:fill="auto"/>
            <w:vAlign w:val="bottom"/>
          </w:tcPr>
          <w:p w:rsidR="00185D37" w:rsidRDefault="00300AD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Расходы 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 за 2021 год по разделам и </w:t>
            </w:r>
            <w:r>
              <w:rPr>
                <w:rFonts w:ascii="Times New Roman" w:hAnsi="Times New Roman"/>
                <w:b/>
                <w:sz w:val="22"/>
              </w:rPr>
              <w:t>подразделам классификации расходов бюджетов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c>
          <w:tcPr>
            <w:tcW w:w="92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10580" w:type="dxa"/>
            <w:gridSpan w:val="12"/>
            <w:vMerge/>
            <w:shd w:val="clear" w:color="FFFFFF" w:fill="auto"/>
            <w:vAlign w:val="bottom"/>
          </w:tcPr>
          <w:p w:rsidR="00185D37" w:rsidRDefault="00185D37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672" w:type="dxa"/>
            <w:gridSpan w:val="13"/>
            <w:shd w:val="clear" w:color="FFFFFF" w:fill="auto"/>
            <w:vAlign w:val="bottom"/>
          </w:tcPr>
          <w:p w:rsidR="00185D37" w:rsidRDefault="00300AD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22"/>
        <w:gridCol w:w="7744"/>
        <w:gridCol w:w="630"/>
        <w:gridCol w:w="630"/>
        <w:gridCol w:w="1591"/>
      </w:tblGrid>
      <w:tr w:rsidR="00185D3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774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5D37" w:rsidRDefault="00300AD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7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5D37" w:rsidRDefault="00300AD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Исполнено,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сумма за год</w:t>
            </w:r>
          </w:p>
        </w:tc>
      </w:tr>
      <w:tr w:rsidR="00185D37" w:rsidTr="00300ADE">
        <w:tblPrEx>
          <w:tblCellMar>
            <w:top w:w="0" w:type="dxa"/>
            <w:bottom w:w="0" w:type="dxa"/>
          </w:tblCellMar>
        </w:tblPrEx>
        <w:trPr>
          <w:trHeight w:val="1148"/>
          <w:tblHeader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7744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5D37" w:rsidRDefault="00185D37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85D37" w:rsidRDefault="00300AD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185D37" w:rsidRDefault="00300AD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</w:t>
            </w:r>
          </w:p>
        </w:tc>
        <w:tc>
          <w:tcPr>
            <w:tcW w:w="157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85D37" w:rsidRDefault="00185D3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2 520 274,10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Обеспечение деятельности финансовых, налоговых и таможенных </w:t>
            </w:r>
            <w:r>
              <w:rPr>
                <w:rFonts w:ascii="Times New Roman" w:hAnsi="Times New Roman"/>
                <w:sz w:val="22"/>
              </w:rPr>
              <w:t>органов и органов финансового (финансово-бюджетного) надзора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06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583 000,00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Обеспечение проведения выборов и референдумов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07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54 512,79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Другие общегосударственные вопросы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1 882 761,31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НАЦИОНАЛЬНАЯ БЕЗОПАСНОСТЬ И ПРАВООХРАНИТЕЛЬНАЯ </w:t>
            </w:r>
            <w:r>
              <w:rPr>
                <w:rFonts w:ascii="Times New Roman" w:hAnsi="Times New Roman"/>
                <w:b/>
                <w:sz w:val="22"/>
              </w:rPr>
              <w:t>ДЕЯТЕЛЬНОСТЬ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257 291,76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151 177,00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106 114,76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53 722 826,40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Дорожное хозяйство (дорожные фонды)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09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53 132 826,40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590 000,00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149 197 427,08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Жилищное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118 781 451,33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Коммунальное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02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582 716,57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Благоустройство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03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29 833 259,18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68 650,72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Молодежная политика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07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68 650,72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17 064 299,33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Культура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17 064 299,33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Пенсионное обеспечение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1 119 027,00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18 968 264,49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Массовый 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02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18 968 264,49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334 008,58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185D37" w:rsidRDefault="00300ADE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Обслуживание</w:t>
            </w:r>
            <w:r>
              <w:rPr>
                <w:rFonts w:ascii="Times New Roman" w:hAnsi="Times New Roman"/>
                <w:sz w:val="22"/>
              </w:rPr>
              <w:t xml:space="preserve"> государственного внутреннего и муниципального долга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wordWrap w:val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334 008,58</w:t>
            </w:r>
          </w:p>
        </w:tc>
      </w:tr>
      <w:tr w:rsidR="00185D3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79" w:type="dxa"/>
            <w:shd w:val="clear" w:color="FFFFFF" w:fill="auto"/>
            <w:vAlign w:val="bottom"/>
          </w:tcPr>
          <w:p w:rsidR="00185D37" w:rsidRDefault="00185D37">
            <w:pPr>
              <w:rPr>
                <w:b/>
                <w:sz w:val="24"/>
                <w:szCs w:val="24"/>
              </w:rPr>
            </w:pPr>
          </w:p>
        </w:tc>
        <w:tc>
          <w:tcPr>
            <w:tcW w:w="77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85D37" w:rsidRDefault="00300ADE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243 252 069,46</w:t>
            </w:r>
          </w:p>
        </w:tc>
      </w:tr>
    </w:tbl>
    <w:p w:rsidR="00000000" w:rsidRDefault="00300ADE"/>
    <w:sectPr w:rsidR="00000000" w:rsidSect="00185D37">
      <w:headerReference w:type="default" r:id="rId6"/>
      <w:headerReference w:type="firs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D37" w:rsidRDefault="00185D37" w:rsidP="00185D37">
      <w:pPr>
        <w:spacing w:after="0" w:line="240" w:lineRule="auto"/>
      </w:pPr>
      <w:r>
        <w:separator/>
      </w:r>
    </w:p>
  </w:endnote>
  <w:endnote w:type="continuationSeparator" w:id="1">
    <w:p w:rsidR="00185D37" w:rsidRDefault="00185D37" w:rsidP="00185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D37" w:rsidRDefault="00185D37" w:rsidP="00185D37">
      <w:pPr>
        <w:spacing w:after="0" w:line="240" w:lineRule="auto"/>
      </w:pPr>
      <w:r>
        <w:separator/>
      </w:r>
    </w:p>
  </w:footnote>
  <w:footnote w:type="continuationSeparator" w:id="1">
    <w:p w:rsidR="00185D37" w:rsidRDefault="00185D37" w:rsidP="00185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37199"/>
      <w:docPartObj>
        <w:docPartGallery w:val="Page Numbers (Top of Page)"/>
      </w:docPartObj>
    </w:sdtPr>
    <w:sdtContent>
      <w:p w:rsidR="00185D37" w:rsidRDefault="00300ADE">
        <w:r>
          <w:tab/>
        </w:r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Расходы бюджета </w:t>
        </w:r>
        <w:proofErr w:type="spellStart"/>
        <w:r>
          <w:rPr>
            <w:rFonts w:ascii="Arial" w:hAnsi="Arial"/>
            <w:color w:val="000000"/>
            <w:sz w:val="16"/>
          </w:rPr>
          <w:t>Кондопожского</w:t>
        </w:r>
        <w:proofErr w:type="spellEnd"/>
        <w:r>
          <w:rPr>
            <w:rFonts w:ascii="Arial" w:hAnsi="Arial"/>
            <w:color w:val="000000"/>
            <w:sz w:val="16"/>
          </w:rPr>
          <w:t xml:space="preserve"> городского поселения  за 2021 год по разделам и подразделам классификации  расходов бюджетов, Страница </w:t>
        </w:r>
        <w:r w:rsidR="00185D37" w:rsidRPr="00185D37"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 w:rsidR="00185D37">
          <w:rPr>
            <w:rFonts w:ascii="Arial" w:hAnsi="Arial"/>
            <w:sz w:val="16"/>
          </w:rPr>
          <w:fldChar w:fldCharType="end"/>
        </w:r>
      </w:p>
    </w:sdtContent>
  </w:sdt>
  <w:p w:rsidR="00185D37" w:rsidRDefault="00185D3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37200"/>
      <w:docPartObj>
        <w:docPartGallery w:val="Page Numbers (Top of Page)"/>
      </w:docPartObj>
    </w:sdtPr>
    <w:sdtContent>
      <w:p w:rsidR="00185D37" w:rsidRDefault="00185D37"/>
    </w:sdtContent>
  </w:sdt>
  <w:p w:rsidR="00185D37" w:rsidRDefault="00185D3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5D37"/>
    <w:rsid w:val="00185D37"/>
    <w:rsid w:val="0030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185D3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185D3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rsid w:val="00185D3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sokol</cp:lastModifiedBy>
  <cp:revision>2</cp:revision>
  <cp:lastPrinted>2022-03-30T11:37:00Z</cp:lastPrinted>
  <dcterms:created xsi:type="dcterms:W3CDTF">2022-03-30T11:36:00Z</dcterms:created>
  <dcterms:modified xsi:type="dcterms:W3CDTF">2022-03-30T11:37:00Z</dcterms:modified>
</cp:coreProperties>
</file>